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二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t>十一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、旅游管理专业《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val="en-US" w:eastAsia="zh-CN"/>
        </w:rPr>
        <w:t>专业综合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》考试大纲</w:t>
      </w:r>
    </w:p>
    <w:p>
      <w:pPr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spacing w:line="360" w:lineRule="exact"/>
        <w:jc w:val="both"/>
        <w:rPr>
          <w:rFonts w:hint="eastAsia" w:ascii="宋体" w:hAnsi="宋体" w:eastAsia="宋体" w:cs="宋体"/>
          <w:b/>
          <w:sz w:val="24"/>
          <w:szCs w:val="24"/>
        </w:rPr>
      </w:pPr>
      <w:bookmarkStart w:id="1" w:name="_GoBack"/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一、考试</w:t>
      </w:r>
      <w:r>
        <w:rPr>
          <w:rFonts w:hint="eastAsia" w:ascii="宋体" w:hAnsi="宋体" w:eastAsia="宋体" w:cs="宋体"/>
          <w:b/>
          <w:sz w:val="24"/>
          <w:szCs w:val="24"/>
        </w:rPr>
        <w:t>课程：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《旅游学概论》（总分为1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0分）</w:t>
      </w:r>
    </w:p>
    <w:p>
      <w:pPr>
        <w:spacing w:line="360" w:lineRule="exact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>、考核目标</w:t>
      </w:r>
    </w:p>
    <w:bookmarkEnd w:id="1"/>
    <w:p>
      <w:pPr>
        <w:adjustRightInd w:val="0"/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通过本课程的考核，学生必须了解旅游者、旅游资源、旅游业、旅游市场在旅游中的地位与作用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掌握旅游、旅游者、旅游资源、旅游业、旅游产品、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旅游组织、</w:t>
      </w:r>
      <w:r>
        <w:rPr>
          <w:rFonts w:hint="eastAsia" w:ascii="宋体" w:hAnsi="宋体" w:eastAsia="宋体" w:cs="宋体"/>
          <w:sz w:val="21"/>
          <w:szCs w:val="21"/>
        </w:rPr>
        <w:t>旅游市场等基本概念；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掌握</w:t>
      </w:r>
      <w:r>
        <w:rPr>
          <w:rFonts w:hint="eastAsia" w:ascii="宋体" w:hAnsi="宋体" w:eastAsia="宋体" w:cs="宋体"/>
          <w:sz w:val="21"/>
          <w:szCs w:val="21"/>
        </w:rPr>
        <w:t>旅游对于社会、文化、经济和环境的影响以及旅游可持续发展的基本内容；学会运用旅游学的基本理论来分析问题、解决问题，帮助学生形成对旅游的总体认识，为进一步学习其他专业知识，以及毕业后从事旅游相关工作奠定基础。</w:t>
      </w:r>
    </w:p>
    <w:p>
      <w:pPr>
        <w:adjustRightInd w:val="0"/>
        <w:snapToGrid w:val="0"/>
        <w:spacing w:line="360" w:lineRule="exact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szCs w:val="24"/>
        </w:rPr>
        <w:t>、考核内容</w:t>
      </w:r>
    </w:p>
    <w:p>
      <w:pPr>
        <w:tabs>
          <w:tab w:val="left" w:pos="840"/>
        </w:tabs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第一章  旅游活动的历史发展</w:t>
      </w:r>
    </w:p>
    <w:p>
      <w:pPr>
        <w:numPr>
          <w:ilvl w:val="0"/>
          <w:numId w:val="0"/>
        </w:num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考核内容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1"/>
        </w:numPr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原始社会早期的人类迁徙活动</w:t>
      </w:r>
    </w:p>
    <w:p>
      <w:pPr>
        <w:numPr>
          <w:ilvl w:val="0"/>
          <w:numId w:val="1"/>
        </w:numPr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人类旅行需要的产生与发展、封建社会的旅行发展</w:t>
      </w:r>
    </w:p>
    <w:p>
      <w:pPr>
        <w:numPr>
          <w:ilvl w:val="0"/>
          <w:numId w:val="1"/>
        </w:numPr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近代旅游和旅游业的开端、 现代旅游业</w:t>
      </w:r>
    </w:p>
    <w:p>
      <w:pPr>
        <w:numPr>
          <w:ilvl w:val="0"/>
          <w:numId w:val="1"/>
        </w:numPr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我国旅游业的历史发展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考核要求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2"/>
        </w:numPr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了解人类旅行活动产生的条件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中国古代旅行活动概况及其类型；了解未来旅游产业发展趋势</w:t>
      </w:r>
    </w:p>
    <w:p>
      <w:pPr>
        <w:numPr>
          <w:ilvl w:val="0"/>
          <w:numId w:val="2"/>
        </w:numPr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掌握近代旅游业诞生的社会背景、标志性事件、近代旅游业的特征</w:t>
      </w:r>
    </w:p>
    <w:p>
      <w:pPr>
        <w:numPr>
          <w:ilvl w:val="0"/>
          <w:numId w:val="2"/>
        </w:numPr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掌握现代旅游业发展的背景，现代旅游的特点、类型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第二章  认识旅游活动</w:t>
      </w:r>
    </w:p>
    <w:p>
      <w:pPr>
        <w:numPr>
          <w:ilvl w:val="0"/>
          <w:numId w:val="0"/>
        </w:num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考核内容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3"/>
        </w:numPr>
        <w:tabs>
          <w:tab w:val="left" w:pos="42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旅游的定义、旅游相近术语</w:t>
      </w:r>
    </w:p>
    <w:p>
      <w:pPr>
        <w:numPr>
          <w:ilvl w:val="0"/>
          <w:numId w:val="3"/>
        </w:numPr>
        <w:tabs>
          <w:tab w:val="left" w:pos="42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旅游活动的要素、旅游活动的类型与划分依据、旅游活动的特点</w:t>
      </w:r>
    </w:p>
    <w:p>
      <w:pPr>
        <w:numPr>
          <w:ilvl w:val="0"/>
          <w:numId w:val="3"/>
        </w:numPr>
        <w:tabs>
          <w:tab w:val="left" w:pos="42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衡量旅游发展状况的指标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考核要求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4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掌握旅游学研究的对象——旅游的概念，旅游活动的要素</w:t>
      </w:r>
    </w:p>
    <w:p>
      <w:pPr>
        <w:numPr>
          <w:ilvl w:val="0"/>
          <w:numId w:val="4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熟悉现代旅游活动的特点，掌握旅游活动类型的划分</w:t>
      </w:r>
    </w:p>
    <w:p>
      <w:pPr>
        <w:numPr>
          <w:ilvl w:val="0"/>
          <w:numId w:val="4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了解衡量旅游发展状况的常用指标及统计方法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第三章  旅游者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考核内容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5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旅游者的定义</w:t>
      </w:r>
    </w:p>
    <w:p>
      <w:pPr>
        <w:numPr>
          <w:ilvl w:val="0"/>
          <w:numId w:val="5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形成旅游者的客观条件、形成旅游者的主观条件</w:t>
      </w:r>
    </w:p>
    <w:p>
      <w:pPr>
        <w:numPr>
          <w:ilvl w:val="0"/>
          <w:numId w:val="5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旅游动机、旅游者的类型的划分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考核要求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6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了解有关旅游者的各类定义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了解不同类型旅游者的需求特征。</w:t>
      </w:r>
    </w:p>
    <w:p>
      <w:pPr>
        <w:numPr>
          <w:ilvl w:val="0"/>
          <w:numId w:val="6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掌握旅游动机及相关概念、马斯洛需要层次理论、旅游动机的类型、影响旅游动机的因素</w:t>
      </w:r>
    </w:p>
    <w:p>
      <w:pPr>
        <w:numPr>
          <w:ilvl w:val="0"/>
          <w:numId w:val="6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理解形成旅游者的客观、主观条件；熟悉旅游者的类型及其划分标准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第四章  旅游资源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考核内容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7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旅游资源的定义</w:t>
      </w:r>
    </w:p>
    <w:p>
      <w:pPr>
        <w:numPr>
          <w:ilvl w:val="0"/>
          <w:numId w:val="7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旅游资源的分类、旅游资源的特点</w:t>
      </w:r>
    </w:p>
    <w:p>
      <w:pPr>
        <w:numPr>
          <w:ilvl w:val="0"/>
          <w:numId w:val="7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旅游资源的开发、旅游资源的保护 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考核要求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8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掌握旅游资源的定义及其特征；掌握旅游资源的分类、各类资源的特征；</w:t>
      </w:r>
    </w:p>
    <w:p>
      <w:pPr>
        <w:numPr>
          <w:ilvl w:val="0"/>
          <w:numId w:val="8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熟悉旅游地生命周期理论，熟悉旅游资源开发的主要内容；</w:t>
      </w:r>
    </w:p>
    <w:p>
      <w:pPr>
        <w:numPr>
          <w:ilvl w:val="0"/>
          <w:numId w:val="8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理解旅游资源开发与保护的辩证关系；掌握旅游资源保护的原则和基本措施。 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第五章  旅游业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考核内容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9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旅游业的概念</w:t>
      </w:r>
    </w:p>
    <w:p>
      <w:pPr>
        <w:numPr>
          <w:ilvl w:val="0"/>
          <w:numId w:val="9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旅游业的在促进旅游活动发展中的作用</w:t>
      </w:r>
    </w:p>
    <w:p>
      <w:pPr>
        <w:numPr>
          <w:ilvl w:val="0"/>
          <w:numId w:val="9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旅游业的性质与特点</w:t>
      </w:r>
    </w:p>
    <w:p>
      <w:pPr>
        <w:numPr>
          <w:ilvl w:val="0"/>
          <w:numId w:val="9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旅游业的产品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考核要求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10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掌握旅游业的构成；</w:t>
      </w:r>
    </w:p>
    <w:p>
      <w:pPr>
        <w:numPr>
          <w:ilvl w:val="0"/>
          <w:numId w:val="10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熟悉旅游业在旅游活动发展中的作用；</w:t>
      </w:r>
    </w:p>
    <w:p>
      <w:pPr>
        <w:numPr>
          <w:ilvl w:val="0"/>
          <w:numId w:val="10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理解旅游业的基本特点；掌握旅游产品的概念（整体产品、单项产品）；熟悉旅游产品的特点。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第六章 旅游业中的主要经营部门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考核内容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11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旅行社行业</w:t>
      </w:r>
    </w:p>
    <w:p>
      <w:pPr>
        <w:numPr>
          <w:ilvl w:val="0"/>
          <w:numId w:val="11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饭店与住宿行业</w:t>
      </w:r>
    </w:p>
    <w:p>
      <w:pPr>
        <w:numPr>
          <w:ilvl w:val="0"/>
          <w:numId w:val="11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旅游交通</w:t>
      </w:r>
    </w:p>
    <w:p>
      <w:pPr>
        <w:numPr>
          <w:ilvl w:val="0"/>
          <w:numId w:val="11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旅游景点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考核要求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12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熟悉旅行社的定义和国内外的分类；旅游交通的类型及其特点</w:t>
      </w:r>
    </w:p>
    <w:p>
      <w:pPr>
        <w:numPr>
          <w:ilvl w:val="0"/>
          <w:numId w:val="12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掌握旅行社、饭店与住宿业、旅游交通在旅游活动中的作用；熟悉掌握旅游景点的分类</w:t>
      </w:r>
    </w:p>
    <w:p>
      <w:pPr>
        <w:numPr>
          <w:ilvl w:val="0"/>
          <w:numId w:val="12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了解饭店的分类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第七章  政府调控与旅游组织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考核内容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13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政府对旅游的干预</w:t>
      </w:r>
    </w:p>
    <w:p>
      <w:pPr>
        <w:numPr>
          <w:ilvl w:val="0"/>
          <w:numId w:val="13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国家旅游组织</w:t>
      </w:r>
    </w:p>
    <w:p>
      <w:pPr>
        <w:numPr>
          <w:ilvl w:val="0"/>
          <w:numId w:val="13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国际旅游组织       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考核要求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14"/>
        </w:numPr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熟悉政府支持发展旅游业的动机及干预旅游的必要性</w:t>
      </w:r>
    </w:p>
    <w:p>
      <w:pPr>
        <w:numPr>
          <w:ilvl w:val="0"/>
          <w:numId w:val="14"/>
        </w:numPr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熟悉国家旅游组织的基本职能</w:t>
      </w:r>
    </w:p>
    <w:p>
      <w:pPr>
        <w:numPr>
          <w:ilvl w:val="0"/>
          <w:numId w:val="14"/>
        </w:numPr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熟悉我国加入的国际旅游组织（名称、性质、机构概况）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第八章  旅游市场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考核内容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15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旅游市场的概念、旅游市场细分</w:t>
      </w:r>
    </w:p>
    <w:p>
      <w:pPr>
        <w:numPr>
          <w:ilvl w:val="0"/>
          <w:numId w:val="15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国内旅游市场、入境旅游市场、出境旅游市场   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考核要求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16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掌握旅游市场的概念</w:t>
      </w:r>
    </w:p>
    <w:p>
      <w:pPr>
        <w:numPr>
          <w:ilvl w:val="0"/>
          <w:numId w:val="16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掌握旅游市场细分的概念，熟悉旅游市场细分的基本方法；掌握我国入境旅游客源市场的构成及主要客源市场</w:t>
      </w:r>
    </w:p>
    <w:p>
      <w:pPr>
        <w:numPr>
          <w:ilvl w:val="0"/>
          <w:numId w:val="16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熟悉我国作为目的地在国际市场竞争力方面的问题；熟悉国内旅游市场、居民出境旅游的基本特点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第九章  旅游的影响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考核内容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17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旅游的经济影响、旅游乘数效应</w:t>
      </w:r>
    </w:p>
    <w:p>
      <w:pPr>
        <w:numPr>
          <w:ilvl w:val="0"/>
          <w:numId w:val="17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旅游的社会影响</w:t>
      </w:r>
    </w:p>
    <w:p>
      <w:pPr>
        <w:numPr>
          <w:ilvl w:val="0"/>
          <w:numId w:val="17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旅游的环境影响、旅游承载力、旅游可持续发展 </w:t>
      </w:r>
    </w:p>
    <w:p>
      <w:pPr>
        <w:snapToGrid w:val="0"/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考核要求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18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掌握旅游对经济的积极影响和消极影响的表现；掌握旅游对社会文化的积极影响和消极影响的表现；掌握旅游对环境的积极影响和消极影响的表现；掌握旅游承载力的概念</w:t>
      </w:r>
    </w:p>
    <w:p>
      <w:pPr>
        <w:numPr>
          <w:ilvl w:val="0"/>
          <w:numId w:val="18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理解旅游乘数效应、影响旅游乘数效应的因素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理解旅游可持续发展的涵义和内容 </w:t>
      </w:r>
    </w:p>
    <w:p>
      <w:pPr>
        <w:spacing w:line="360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宋体"/>
          <w:b/>
          <w:bCs/>
          <w:color w:val="000000"/>
          <w:sz w:val="24"/>
          <w:szCs w:val="24"/>
          <w:lang w:eastAsia="zh-CN"/>
        </w:rPr>
        <w:t>四</w:t>
      </w:r>
      <w:r>
        <w:rPr>
          <w:rFonts w:hint="eastAsia" w:ascii="Times New Roman" w:hAnsi="Times New Roman" w:cs="宋体"/>
          <w:b/>
          <w:bCs/>
          <w:color w:val="000000"/>
          <w:sz w:val="24"/>
          <w:szCs w:val="24"/>
        </w:rPr>
        <w:t>、考试方式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宋体"/>
          <w:color w:val="000000"/>
        </w:rPr>
        <w:t>考核方式：考试</w:t>
      </w:r>
    </w:p>
    <w:p>
      <w:pPr>
        <w:spacing w:line="360" w:lineRule="exact"/>
        <w:ind w:firstLine="420" w:firstLineChars="200"/>
        <w:jc w:val="both"/>
        <w:rPr>
          <w:rFonts w:hint="eastAsia" w:ascii="Times New Roman" w:hAnsi="Times New Roman" w:cs="宋体"/>
          <w:color w:val="000000"/>
        </w:rPr>
      </w:pPr>
      <w:r>
        <w:rPr>
          <w:rFonts w:hint="eastAsia" w:ascii="Times New Roman" w:hAnsi="Times New Roman" w:cs="宋体"/>
          <w:color w:val="000000"/>
        </w:rPr>
        <w:t>考核类型：闭卷</w:t>
      </w:r>
    </w:p>
    <w:p>
      <w:pPr>
        <w:spacing w:line="360" w:lineRule="exact"/>
        <w:jc w:val="both"/>
        <w:rPr>
          <w:rFonts w:hint="eastAsia" w:ascii="Times New Roman" w:hAnsi="Times New Roman" w:cs="宋体"/>
          <w:color w:val="000000"/>
          <w:sz w:val="24"/>
          <w:szCs w:val="24"/>
        </w:rPr>
      </w:pPr>
      <w:r>
        <w:rPr>
          <w:rFonts w:hint="eastAsia" w:ascii="Times New Roman" w:hAnsi="Times New Roman" w:cs="宋体"/>
          <w:b/>
          <w:bCs/>
          <w:color w:val="000000"/>
          <w:sz w:val="24"/>
          <w:szCs w:val="24"/>
          <w:lang w:eastAsia="zh-CN"/>
        </w:rPr>
        <w:t>五、考试时长：</w:t>
      </w:r>
      <w:r>
        <w:rPr>
          <w:rFonts w:hint="eastAsia" w:ascii="Times New Roman" w:hAnsi="Times New Roman" w:cs="宋体"/>
          <w:color w:val="000000"/>
          <w:sz w:val="24"/>
          <w:szCs w:val="24"/>
          <w:lang w:val="en-US" w:eastAsia="zh-CN"/>
        </w:rPr>
        <w:t>120分钟</w:t>
      </w:r>
    </w:p>
    <w:p>
      <w:pPr>
        <w:spacing w:line="360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宋体"/>
          <w:b/>
          <w:bCs/>
          <w:color w:val="000000"/>
          <w:sz w:val="24"/>
          <w:szCs w:val="24"/>
          <w:lang w:eastAsia="zh-CN"/>
        </w:rPr>
        <w:t>六</w:t>
      </w:r>
      <w:r>
        <w:rPr>
          <w:rFonts w:hint="eastAsia" w:ascii="Times New Roman" w:hAnsi="Times New Roman" w:cs="宋体"/>
          <w:b/>
          <w:bCs/>
          <w:color w:val="000000"/>
          <w:sz w:val="24"/>
          <w:szCs w:val="24"/>
        </w:rPr>
        <w:t>、考试题型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本课程命题范围应涵盖课程的所有章节，试题难易程度分为，较易占50％，中等难度占30％，较难占20％。题型如下：</w:t>
      </w:r>
    </w:p>
    <w:p>
      <w:pPr>
        <w:numPr>
          <w:ilvl w:val="0"/>
          <w:numId w:val="19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单选题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15小题，每小题2分，共计30分</w:t>
      </w:r>
    </w:p>
    <w:p>
      <w:pPr>
        <w:numPr>
          <w:ilvl w:val="0"/>
          <w:numId w:val="19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判断题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10小题，每小题2分，共计20分</w:t>
      </w:r>
    </w:p>
    <w:p>
      <w:pPr>
        <w:numPr>
          <w:ilvl w:val="0"/>
          <w:numId w:val="19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简答题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5小题，每小题6分，共计30分</w:t>
      </w:r>
    </w:p>
    <w:p>
      <w:pPr>
        <w:numPr>
          <w:ilvl w:val="0"/>
          <w:numId w:val="19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论述题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2小题，每小题15分，共计30分</w:t>
      </w:r>
    </w:p>
    <w:p>
      <w:pPr>
        <w:numPr>
          <w:ilvl w:val="0"/>
          <w:numId w:val="19"/>
        </w:numPr>
        <w:tabs>
          <w:tab w:val="left" w:pos="840"/>
          <w:tab w:val="clear" w:pos="312"/>
        </w:tabs>
        <w:snapToGrid w:val="0"/>
        <w:spacing w:line="360" w:lineRule="exact"/>
        <w:ind w:firstLine="420" w:firstLineChars="200"/>
        <w:jc w:val="both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</w:rPr>
        <w:t>案例分析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2篇案例分析，每个案例分析题20分，共计40分</w:t>
      </w:r>
    </w:p>
    <w:p>
      <w:pPr>
        <w:numPr>
          <w:numId w:val="0"/>
        </w:numPr>
        <w:spacing w:line="360" w:lineRule="exact"/>
        <w:jc w:val="both"/>
        <w:rPr>
          <w:rFonts w:hint="eastAsia" w:ascii="Times New Roman" w:hAnsi="Times New Roman" w:cs="宋体"/>
          <w:b/>
          <w:bCs/>
          <w:color w:val="000000"/>
          <w:sz w:val="24"/>
          <w:szCs w:val="24"/>
        </w:rPr>
      </w:pPr>
      <w:bookmarkStart w:id="0" w:name="_Hlk70233603"/>
      <w:r>
        <w:rPr>
          <w:rFonts w:hint="eastAsia" w:ascii="Times New Roman" w:hAnsi="Times New Roman" w:cs="宋体"/>
          <w:b/>
          <w:bCs/>
          <w:color w:val="000000"/>
          <w:sz w:val="24"/>
          <w:szCs w:val="24"/>
          <w:lang w:eastAsia="zh-CN"/>
        </w:rPr>
        <w:t>七、</w:t>
      </w:r>
      <w:r>
        <w:rPr>
          <w:rFonts w:hint="eastAsia" w:ascii="Times New Roman" w:hAnsi="Times New Roman" w:cs="宋体"/>
          <w:b/>
          <w:bCs/>
          <w:color w:val="000000"/>
          <w:sz w:val="24"/>
          <w:szCs w:val="24"/>
        </w:rPr>
        <w:t>参考教材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李天元编著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《旅游学概论》（第七版），南开大学出版社，2014年</w:t>
      </w:r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AB5DC4"/>
    <w:multiLevelType w:val="singleLevel"/>
    <w:tmpl w:val="94AB5D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6BA8EEB"/>
    <w:multiLevelType w:val="singleLevel"/>
    <w:tmpl w:val="96BA8E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4C53368"/>
    <w:multiLevelType w:val="singleLevel"/>
    <w:tmpl w:val="D4C5336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04B56A4"/>
    <w:multiLevelType w:val="singleLevel"/>
    <w:tmpl w:val="E04B56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F51B598"/>
    <w:multiLevelType w:val="singleLevel"/>
    <w:tmpl w:val="EF51B5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4007DFA"/>
    <w:multiLevelType w:val="singleLevel"/>
    <w:tmpl w:val="F4007D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6EA48FD"/>
    <w:multiLevelType w:val="singleLevel"/>
    <w:tmpl w:val="F6EA48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F87E3EC8"/>
    <w:multiLevelType w:val="singleLevel"/>
    <w:tmpl w:val="F87E3E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ADE2CF5"/>
    <w:multiLevelType w:val="singleLevel"/>
    <w:tmpl w:val="FADE2C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0BC1DBE0"/>
    <w:multiLevelType w:val="singleLevel"/>
    <w:tmpl w:val="0BC1DB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12DCA70D"/>
    <w:multiLevelType w:val="singleLevel"/>
    <w:tmpl w:val="12DCA7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1BDC5467"/>
    <w:multiLevelType w:val="singleLevel"/>
    <w:tmpl w:val="1BDC54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2027F190"/>
    <w:multiLevelType w:val="singleLevel"/>
    <w:tmpl w:val="2027F1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2E59317A"/>
    <w:multiLevelType w:val="singleLevel"/>
    <w:tmpl w:val="2E5931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30B50B4D"/>
    <w:multiLevelType w:val="singleLevel"/>
    <w:tmpl w:val="30B50B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37F26A40"/>
    <w:multiLevelType w:val="singleLevel"/>
    <w:tmpl w:val="37F26A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6A38944A"/>
    <w:multiLevelType w:val="singleLevel"/>
    <w:tmpl w:val="6A3894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71740561"/>
    <w:multiLevelType w:val="singleLevel"/>
    <w:tmpl w:val="717405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77747980"/>
    <w:multiLevelType w:val="singleLevel"/>
    <w:tmpl w:val="777479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0"/>
  </w:num>
  <w:num w:numId="5">
    <w:abstractNumId w:val="5"/>
  </w:num>
  <w:num w:numId="6">
    <w:abstractNumId w:val="6"/>
  </w:num>
  <w:num w:numId="7">
    <w:abstractNumId w:val="12"/>
  </w:num>
  <w:num w:numId="8">
    <w:abstractNumId w:val="18"/>
  </w:num>
  <w:num w:numId="9">
    <w:abstractNumId w:val="17"/>
  </w:num>
  <w:num w:numId="10">
    <w:abstractNumId w:val="4"/>
  </w:num>
  <w:num w:numId="11">
    <w:abstractNumId w:val="9"/>
  </w:num>
  <w:num w:numId="12">
    <w:abstractNumId w:val="2"/>
  </w:num>
  <w:num w:numId="13">
    <w:abstractNumId w:val="15"/>
  </w:num>
  <w:num w:numId="14">
    <w:abstractNumId w:val="1"/>
  </w:num>
  <w:num w:numId="15">
    <w:abstractNumId w:val="16"/>
  </w:num>
  <w:num w:numId="16">
    <w:abstractNumId w:val="14"/>
  </w:num>
  <w:num w:numId="17">
    <w:abstractNumId w:val="3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633C0"/>
    <w:rsid w:val="001427F2"/>
    <w:rsid w:val="001D4B44"/>
    <w:rsid w:val="005D273D"/>
    <w:rsid w:val="00E561FE"/>
    <w:rsid w:val="084F0355"/>
    <w:rsid w:val="0D971BDB"/>
    <w:rsid w:val="11C00D28"/>
    <w:rsid w:val="14111B7D"/>
    <w:rsid w:val="141B7690"/>
    <w:rsid w:val="16142E52"/>
    <w:rsid w:val="19420D0E"/>
    <w:rsid w:val="1B2D6A8C"/>
    <w:rsid w:val="1EBB25CB"/>
    <w:rsid w:val="273C3148"/>
    <w:rsid w:val="299C621B"/>
    <w:rsid w:val="2B5C045A"/>
    <w:rsid w:val="2EED005F"/>
    <w:rsid w:val="334E1EB3"/>
    <w:rsid w:val="33A5582E"/>
    <w:rsid w:val="3A942E51"/>
    <w:rsid w:val="3B791BAE"/>
    <w:rsid w:val="466277DA"/>
    <w:rsid w:val="468632D0"/>
    <w:rsid w:val="48E02416"/>
    <w:rsid w:val="4A0113F7"/>
    <w:rsid w:val="4D210B92"/>
    <w:rsid w:val="549633C0"/>
    <w:rsid w:val="562617D9"/>
    <w:rsid w:val="563824C6"/>
    <w:rsid w:val="58BB3BAD"/>
    <w:rsid w:val="5A01538B"/>
    <w:rsid w:val="5ECD2EFC"/>
    <w:rsid w:val="616571D5"/>
    <w:rsid w:val="73A9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720" w:lineRule="exact"/>
      <w:jc w:val="center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432</Words>
  <Characters>2465</Characters>
  <Lines>20</Lines>
  <Paragraphs>5</Paragraphs>
  <TotalTime>3</TotalTime>
  <ScaleCrop>false</ScaleCrop>
  <LinksUpToDate>false</LinksUpToDate>
  <CharactersWithSpaces>2892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2020-06-21T05:09:00Z</dcterms:created>
  <dc:creator>Administrator</dc:creator>
  <cp:lastModifiedBy>Administrator</cp:lastModifiedBy>
  <dcterms:modified xsi:type="dcterms:W3CDTF">2021-04-29T06:28:18Z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C49893566FD94F93AD3B68F182997630</vt:lpwstr>
  </property>
</Properties>
</file>